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F1" w:rsidRDefault="00DA6605">
      <w:pPr>
        <w:spacing w:before="100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375410" cy="476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F1" w:rsidRDefault="004776F1">
      <w:pPr>
        <w:spacing w:before="8" w:after="0" w:line="170" w:lineRule="exact"/>
        <w:rPr>
          <w:sz w:val="17"/>
          <w:szCs w:val="17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0259D2">
      <w:pPr>
        <w:spacing w:before="14" w:after="0" w:line="240" w:lineRule="auto"/>
        <w:ind w:left="2297" w:right="226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105"/>
          <w:sz w:val="36"/>
          <w:szCs w:val="36"/>
        </w:rPr>
        <w:t>KETTLITZ-</w:t>
      </w:r>
      <w:proofErr w:type="spellStart"/>
      <w:r>
        <w:rPr>
          <w:rFonts w:ascii="Arial" w:eastAsia="Arial" w:hAnsi="Arial" w:cs="Arial"/>
          <w:w w:val="105"/>
          <w:sz w:val="36"/>
          <w:szCs w:val="36"/>
        </w:rPr>
        <w:t>Antitack</w:t>
      </w:r>
      <w:proofErr w:type="spellEnd"/>
      <w:r>
        <w:rPr>
          <w:rFonts w:ascii="Arial" w:eastAsia="Arial" w:hAnsi="Arial" w:cs="Arial"/>
          <w:spacing w:val="-5"/>
          <w:w w:val="105"/>
          <w:sz w:val="36"/>
          <w:szCs w:val="36"/>
        </w:rPr>
        <w:t xml:space="preserve"> </w:t>
      </w:r>
      <w:r>
        <w:rPr>
          <w:rFonts w:ascii="Arial" w:eastAsia="Arial" w:hAnsi="Arial" w:cs="Arial"/>
          <w:w w:val="101"/>
          <w:sz w:val="36"/>
          <w:szCs w:val="36"/>
        </w:rPr>
        <w:t>BTO-20</w:t>
      </w: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before="13" w:after="0" w:line="200" w:lineRule="exact"/>
        <w:rPr>
          <w:sz w:val="20"/>
          <w:szCs w:val="20"/>
        </w:rPr>
      </w:pPr>
    </w:p>
    <w:p w:rsidR="004776F1" w:rsidRDefault="000259D2">
      <w:pPr>
        <w:spacing w:after="0" w:line="316" w:lineRule="exact"/>
        <w:ind w:left="3473" w:right="344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-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CF1FEA">
        <w:rPr>
          <w:rFonts w:ascii="Arial" w:eastAsia="Arial" w:hAnsi="Arial" w:cs="Arial"/>
          <w:position w:val="-1"/>
          <w:sz w:val="28"/>
          <w:szCs w:val="28"/>
        </w:rPr>
        <w:t>Technical</w:t>
      </w:r>
      <w:r>
        <w:rPr>
          <w:rFonts w:ascii="Arial" w:eastAsia="Arial" w:hAnsi="Arial" w:cs="Arial"/>
          <w:spacing w:val="-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leaflet</w:t>
      </w:r>
      <w:r>
        <w:rPr>
          <w:rFonts w:ascii="Arial" w:eastAsia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-</w:t>
      </w: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before="2" w:after="0" w:line="260" w:lineRule="exact"/>
        <w:rPr>
          <w:sz w:val="26"/>
          <w:szCs w:val="26"/>
        </w:rPr>
      </w:pPr>
    </w:p>
    <w:p w:rsidR="004776F1" w:rsidRDefault="000259D2">
      <w:pPr>
        <w:spacing w:before="34" w:after="0" w:line="240" w:lineRule="auto"/>
        <w:ind w:left="118" w:right="57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Antitack</w:t>
      </w:r>
      <w:proofErr w:type="spellEnd"/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BTO-20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transparent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water-soluble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product,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especially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mandrel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release agent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treat mandrels for the vulcanization of tubes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autoclaves. Its absolute incompatibility with rubber guarantees minimized adhes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 tubes to mandrels.</w:t>
      </w:r>
    </w:p>
    <w:p w:rsidR="004776F1" w:rsidRDefault="004776F1">
      <w:pPr>
        <w:spacing w:before="10" w:after="0" w:line="220" w:lineRule="exact"/>
      </w:pPr>
    </w:p>
    <w:p w:rsidR="004776F1" w:rsidRDefault="000259D2">
      <w:pPr>
        <w:spacing w:after="0" w:line="240" w:lineRule="auto"/>
        <w:ind w:left="118" w:right="5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Antitack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BTO-20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silicones which 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normally causing problems due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low </w:t>
      </w:r>
      <w:proofErr w:type="spellStart"/>
      <w:r>
        <w:rPr>
          <w:rFonts w:ascii="Arial" w:eastAsia="Arial" w:hAnsi="Arial" w:cs="Arial"/>
          <w:sz w:val="20"/>
          <w:szCs w:val="20"/>
        </w:rPr>
        <w:t>biodegrad</w:t>
      </w:r>
      <w:proofErr w:type="spellEnd"/>
      <w:r>
        <w:rPr>
          <w:rFonts w:ascii="Arial" w:eastAsia="Arial" w:hAnsi="Arial" w:cs="Arial"/>
          <w:sz w:val="20"/>
          <w:szCs w:val="20"/>
        </w:rPr>
        <w:t>- ability.</w:t>
      </w:r>
    </w:p>
    <w:p w:rsidR="004776F1" w:rsidRDefault="004776F1">
      <w:pPr>
        <w:spacing w:before="10" w:after="0" w:line="220" w:lineRule="exact"/>
      </w:pPr>
    </w:p>
    <w:p w:rsidR="004776F1" w:rsidRDefault="000259D2">
      <w:pPr>
        <w:spacing w:after="0" w:line="240" w:lineRule="auto"/>
        <w:ind w:left="118" w:right="5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Antitack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BTO-20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treatment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extruded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profiles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tubes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plates in autoclaves.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antitack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zinc stearate or talc can be replaced by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aqueous solution of Anti- tack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BTO-20,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therefore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working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place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safety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influenced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these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dusting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materials. After vulcanization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profiles or tubes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clean without an extra cleaning process.</w:t>
      </w:r>
    </w:p>
    <w:p w:rsidR="004776F1" w:rsidRDefault="004776F1">
      <w:pPr>
        <w:spacing w:before="10" w:after="0" w:line="220" w:lineRule="exact"/>
      </w:pPr>
    </w:p>
    <w:p w:rsidR="004776F1" w:rsidRDefault="000259D2">
      <w:pPr>
        <w:spacing w:after="0" w:line="240" w:lineRule="auto"/>
        <w:ind w:left="118" w:right="33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first trials we recommend a dilution ratio of 1:5 (BTO-20: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position w:val="-2"/>
          <w:sz w:val="10"/>
          <w:szCs w:val="10"/>
        </w:rPr>
        <w:t>2</w:t>
      </w:r>
      <w:r>
        <w:rPr>
          <w:rFonts w:ascii="Arial" w:eastAsia="Arial" w:hAnsi="Arial" w:cs="Arial"/>
          <w:sz w:val="20"/>
          <w:szCs w:val="20"/>
        </w:rPr>
        <w:t>O).</w:t>
      </w:r>
    </w:p>
    <w:p w:rsidR="004776F1" w:rsidRDefault="004776F1">
      <w:pPr>
        <w:spacing w:before="11" w:after="0" w:line="220" w:lineRule="exact"/>
      </w:pPr>
    </w:p>
    <w:p w:rsidR="004776F1" w:rsidRDefault="000259D2">
      <w:pPr>
        <w:spacing w:after="0" w:line="240" w:lineRule="auto"/>
        <w:ind w:left="118" w:right="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However,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trials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customer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order to determine the optimum concentration in relation to the hardness or stickiness of the various rubber compounds in use.</w:t>
      </w: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before="6" w:after="0" w:line="260" w:lineRule="exact"/>
        <w:rPr>
          <w:sz w:val="26"/>
          <w:szCs w:val="26"/>
        </w:rPr>
      </w:pPr>
    </w:p>
    <w:p w:rsidR="004776F1" w:rsidRDefault="000259D2">
      <w:pPr>
        <w:spacing w:after="0" w:line="240" w:lineRule="auto"/>
        <w:ind w:left="118" w:right="8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8"/>
          <w:sz w:val="20"/>
          <w:szCs w:val="20"/>
        </w:rPr>
        <w:t>Properties</w:t>
      </w:r>
    </w:p>
    <w:p w:rsidR="004776F1" w:rsidRDefault="004776F1">
      <w:pPr>
        <w:spacing w:before="10" w:after="0" w:line="280" w:lineRule="exact"/>
        <w:rPr>
          <w:sz w:val="28"/>
          <w:szCs w:val="28"/>
        </w:rPr>
      </w:pPr>
    </w:p>
    <w:p w:rsidR="004776F1" w:rsidRDefault="000259D2">
      <w:pPr>
        <w:spacing w:after="0" w:line="240" w:lineRule="auto"/>
        <w:ind w:left="118" w:right="17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Chemical Characteristics                              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ination of </w:t>
      </w:r>
      <w:proofErr w:type="spellStart"/>
      <w:r>
        <w:rPr>
          <w:rFonts w:ascii="Arial" w:eastAsia="Arial" w:hAnsi="Arial" w:cs="Arial"/>
          <w:sz w:val="20"/>
          <w:szCs w:val="20"/>
        </w:rPr>
        <w:t>polyglycol-monoethers</w:t>
      </w:r>
      <w:proofErr w:type="spellEnd"/>
    </w:p>
    <w:p w:rsidR="004776F1" w:rsidRDefault="004776F1">
      <w:pPr>
        <w:spacing w:after="0" w:line="120" w:lineRule="exact"/>
        <w:rPr>
          <w:sz w:val="12"/>
          <w:szCs w:val="12"/>
        </w:rPr>
      </w:pPr>
    </w:p>
    <w:p w:rsidR="004776F1" w:rsidRDefault="000259D2">
      <w:pPr>
        <w:spacing w:after="0" w:line="240" w:lineRule="auto"/>
        <w:ind w:left="118" w:right="37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Appearance                                                   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colorless liquid</w:t>
      </w:r>
    </w:p>
    <w:p w:rsidR="004776F1" w:rsidRDefault="000259D2">
      <w:pPr>
        <w:spacing w:before="60" w:after="0" w:line="240" w:lineRule="auto"/>
        <w:ind w:left="118" w:right="38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Density at 15 °C                 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position w:val="6"/>
          <w:sz w:val="20"/>
          <w:szCs w:val="20"/>
        </w:rPr>
        <w:t>(g/cm</w:t>
      </w:r>
      <w:r>
        <w:rPr>
          <w:rFonts w:ascii="Arial" w:eastAsia="Arial" w:hAnsi="Arial" w:cs="Arial"/>
          <w:position w:val="14"/>
          <w:sz w:val="10"/>
          <w:szCs w:val="10"/>
        </w:rPr>
        <w:t>3</w:t>
      </w:r>
      <w:r>
        <w:rPr>
          <w:rFonts w:ascii="Arial" w:eastAsia="Arial" w:hAnsi="Arial" w:cs="Arial"/>
          <w:position w:val="6"/>
          <w:sz w:val="20"/>
          <w:szCs w:val="20"/>
        </w:rPr>
        <w:t xml:space="preserve">)             </w:t>
      </w:r>
      <w:r>
        <w:rPr>
          <w:rFonts w:ascii="Arial" w:eastAsia="Arial" w:hAnsi="Arial" w:cs="Arial"/>
          <w:spacing w:val="51"/>
          <w:position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1.090 ± 0.020</w:t>
      </w:r>
    </w:p>
    <w:p w:rsidR="004776F1" w:rsidRDefault="000259D2">
      <w:pPr>
        <w:spacing w:before="45" w:after="0" w:line="40" w:lineRule="exact"/>
        <w:ind w:left="1807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8"/>
          <w:sz w:val="12"/>
          <w:szCs w:val="12"/>
        </w:rPr>
        <w:t>20</w:t>
      </w:r>
    </w:p>
    <w:p w:rsidR="004776F1" w:rsidRDefault="004776F1">
      <w:pPr>
        <w:spacing w:after="0"/>
        <w:sectPr w:rsidR="004776F1" w:rsidSect="00DA6605">
          <w:footerReference w:type="default" r:id="rId8"/>
          <w:type w:val="continuous"/>
          <w:pgSz w:w="11900" w:h="16840"/>
          <w:pgMar w:top="620" w:right="1300" w:bottom="280" w:left="1300" w:header="720" w:footer="0" w:gutter="0"/>
          <w:cols w:space="720"/>
          <w:docGrid w:linePitch="299"/>
        </w:sectPr>
      </w:pPr>
    </w:p>
    <w:p w:rsidR="004776F1" w:rsidRDefault="000259D2">
      <w:pPr>
        <w:spacing w:after="0" w:line="218" w:lineRule="exact"/>
        <w:ind w:left="11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1"/>
          <w:sz w:val="20"/>
          <w:szCs w:val="20"/>
        </w:rPr>
        <w:lastRenderedPageBreak/>
        <w:t xml:space="preserve">Refractive Index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>D</w:t>
      </w:r>
    </w:p>
    <w:p w:rsidR="004776F1" w:rsidRDefault="004776F1">
      <w:pPr>
        <w:spacing w:before="7" w:after="0" w:line="100" w:lineRule="exact"/>
        <w:rPr>
          <w:sz w:val="10"/>
          <w:szCs w:val="10"/>
        </w:rPr>
      </w:pPr>
    </w:p>
    <w:p w:rsidR="004776F1" w:rsidRDefault="000259D2">
      <w:pPr>
        <w:spacing w:after="0" w:line="240" w:lineRule="auto"/>
        <w:ind w:left="118" w:right="-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Conductibility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diluted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</w:p>
    <w:p w:rsidR="004776F1" w:rsidRDefault="000259D2">
      <w:pPr>
        <w:spacing w:after="0" w:line="284" w:lineRule="auto"/>
        <w:ind w:left="118" w:right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position w:val="-3"/>
          <w:sz w:val="13"/>
          <w:szCs w:val="13"/>
        </w:rPr>
        <w:t>2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 + 10); (20 °C) Dry Matter</w:t>
      </w:r>
    </w:p>
    <w:p w:rsidR="004776F1" w:rsidRDefault="000259D2">
      <w:pPr>
        <w:spacing w:after="0" w:line="18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(0.5 g/15 min</w:t>
      </w:r>
      <w:proofErr w:type="gramStart"/>
      <w:r>
        <w:rPr>
          <w:rFonts w:ascii="Arial" w:eastAsia="Arial" w:hAnsi="Arial" w:cs="Arial"/>
          <w:sz w:val="20"/>
          <w:szCs w:val="20"/>
        </w:rPr>
        <w:t>./</w:t>
      </w:r>
      <w:proofErr w:type="gramEnd"/>
      <w:r>
        <w:rPr>
          <w:rFonts w:ascii="Arial" w:eastAsia="Arial" w:hAnsi="Arial" w:cs="Arial"/>
          <w:sz w:val="20"/>
          <w:szCs w:val="20"/>
        </w:rPr>
        <w:t>109 °C)</w:t>
      </w:r>
    </w:p>
    <w:p w:rsidR="004776F1" w:rsidRDefault="000259D2">
      <w:pPr>
        <w:tabs>
          <w:tab w:val="left" w:pos="1440"/>
        </w:tabs>
        <w:spacing w:before="34" w:after="0" w:line="303" w:lineRule="auto"/>
        <w:ind w:right="3854" w:firstLine="145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1.430 ± 0.010 </w:t>
      </w:r>
      <w:r>
        <w:rPr>
          <w:rFonts w:ascii="Arial" w:eastAsia="Arial" w:hAnsi="Arial" w:cs="Arial"/>
          <w:position w:val="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position w:val="6"/>
          <w:sz w:val="20"/>
          <w:szCs w:val="20"/>
        </w:rPr>
        <w:t>mS</w:t>
      </w:r>
      <w:proofErr w:type="spellEnd"/>
      <w:r>
        <w:rPr>
          <w:rFonts w:ascii="Arial" w:eastAsia="Arial" w:hAnsi="Arial" w:cs="Arial"/>
          <w:position w:val="6"/>
          <w:sz w:val="20"/>
          <w:szCs w:val="20"/>
        </w:rPr>
        <w:t>/cm)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0.46 ± 0.05</w:t>
      </w:r>
    </w:p>
    <w:p w:rsidR="004776F1" w:rsidRDefault="004776F1">
      <w:pPr>
        <w:spacing w:before="6" w:after="0" w:line="150" w:lineRule="exact"/>
        <w:rPr>
          <w:sz w:val="15"/>
          <w:szCs w:val="15"/>
        </w:rPr>
      </w:pPr>
    </w:p>
    <w:p w:rsidR="004776F1" w:rsidRDefault="000259D2">
      <w:pPr>
        <w:tabs>
          <w:tab w:val="left" w:pos="144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6"/>
          <w:sz w:val="20"/>
          <w:szCs w:val="20"/>
        </w:rPr>
        <w:t>(</w:t>
      </w:r>
      <w:r>
        <w:rPr>
          <w:rFonts w:ascii="Arial" w:eastAsia="Arial" w:hAnsi="Arial" w:cs="Arial"/>
          <w:spacing w:val="-1"/>
          <w:position w:val="6"/>
          <w:sz w:val="20"/>
          <w:szCs w:val="20"/>
        </w:rPr>
        <w:t>%</w:t>
      </w:r>
      <w:r>
        <w:rPr>
          <w:rFonts w:ascii="Arial" w:eastAsia="Arial" w:hAnsi="Arial" w:cs="Arial"/>
          <w:position w:val="6"/>
          <w:sz w:val="20"/>
          <w:szCs w:val="20"/>
        </w:rPr>
        <w:t>)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70.0 ± 2.5</w:t>
      </w:r>
    </w:p>
    <w:p w:rsidR="004776F1" w:rsidRDefault="004776F1">
      <w:pPr>
        <w:spacing w:after="0"/>
        <w:sectPr w:rsidR="004776F1">
          <w:type w:val="continuous"/>
          <w:pgSz w:w="11900" w:h="16840"/>
          <w:pgMar w:top="620" w:right="1300" w:bottom="280" w:left="1300" w:header="720" w:footer="720" w:gutter="0"/>
          <w:cols w:num="2" w:space="720" w:equalWidth="0">
            <w:col w:w="2367" w:space="338"/>
            <w:col w:w="6595"/>
          </w:cols>
        </w:sectPr>
      </w:pPr>
    </w:p>
    <w:p w:rsidR="004776F1" w:rsidRDefault="004776F1">
      <w:pPr>
        <w:spacing w:before="5" w:after="0" w:line="120" w:lineRule="exact"/>
        <w:rPr>
          <w:sz w:val="12"/>
          <w:szCs w:val="12"/>
        </w:rPr>
      </w:pPr>
    </w:p>
    <w:p w:rsidR="004776F1" w:rsidRDefault="000259D2">
      <w:pPr>
        <w:tabs>
          <w:tab w:val="left" w:pos="414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Physiol. Behavior</w:t>
      </w:r>
      <w:r>
        <w:rPr>
          <w:rFonts w:ascii="Arial" w:eastAsia="Arial" w:hAnsi="Arial" w:cs="Arial"/>
          <w:sz w:val="20"/>
          <w:szCs w:val="20"/>
        </w:rPr>
        <w:tab/>
        <w:t>see safety data sheet</w:t>
      </w:r>
    </w:p>
    <w:p w:rsidR="004776F1" w:rsidRDefault="004776F1">
      <w:pPr>
        <w:spacing w:after="0" w:line="120" w:lineRule="exact"/>
        <w:rPr>
          <w:sz w:val="12"/>
          <w:szCs w:val="12"/>
        </w:rPr>
      </w:pPr>
    </w:p>
    <w:p w:rsidR="004776F1" w:rsidRDefault="000259D2">
      <w:pPr>
        <w:tabs>
          <w:tab w:val="left" w:pos="414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 Stability</w:t>
      </w:r>
      <w:r>
        <w:rPr>
          <w:rFonts w:ascii="Arial" w:eastAsia="Arial" w:hAnsi="Arial" w:cs="Arial"/>
          <w:sz w:val="20"/>
          <w:szCs w:val="20"/>
        </w:rPr>
        <w:tab/>
        <w:t>3 years at room tempe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ature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originally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sealed drums</w:t>
      </w:r>
    </w:p>
    <w:p w:rsidR="004776F1" w:rsidRDefault="004776F1">
      <w:pPr>
        <w:spacing w:after="0" w:line="120" w:lineRule="exact"/>
        <w:rPr>
          <w:sz w:val="12"/>
          <w:szCs w:val="12"/>
        </w:rPr>
      </w:pPr>
    </w:p>
    <w:p w:rsidR="004776F1" w:rsidRDefault="000259D2">
      <w:pPr>
        <w:tabs>
          <w:tab w:val="left" w:pos="4140"/>
        </w:tabs>
        <w:spacing w:after="0" w:line="226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Packing</w:t>
      </w:r>
      <w:r>
        <w:rPr>
          <w:rFonts w:ascii="Arial" w:eastAsia="Arial" w:hAnsi="Arial" w:cs="Arial"/>
          <w:position w:val="-1"/>
          <w:sz w:val="20"/>
          <w:szCs w:val="20"/>
        </w:rPr>
        <w:tab/>
        <w:t>plastic drums containing 100 kg net</w:t>
      </w:r>
    </w:p>
    <w:p w:rsidR="004776F1" w:rsidRDefault="004776F1">
      <w:pPr>
        <w:spacing w:before="3" w:after="0" w:line="100" w:lineRule="exact"/>
        <w:rPr>
          <w:sz w:val="10"/>
          <w:szCs w:val="1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4776F1" w:rsidRDefault="004776F1">
      <w:pPr>
        <w:spacing w:after="0" w:line="200" w:lineRule="exact"/>
        <w:rPr>
          <w:sz w:val="20"/>
          <w:szCs w:val="20"/>
        </w:rPr>
      </w:pPr>
    </w:p>
    <w:p w:rsidR="00DA6605" w:rsidRDefault="00DA6605">
      <w:pPr>
        <w:spacing w:after="0" w:line="200" w:lineRule="exact"/>
        <w:rPr>
          <w:sz w:val="20"/>
          <w:szCs w:val="20"/>
        </w:rPr>
      </w:pPr>
    </w:p>
    <w:p w:rsidR="00DA6605" w:rsidRDefault="00DA6605">
      <w:pPr>
        <w:spacing w:after="0" w:line="200" w:lineRule="exact"/>
        <w:rPr>
          <w:sz w:val="20"/>
          <w:szCs w:val="20"/>
        </w:rPr>
      </w:pPr>
    </w:p>
    <w:p w:rsidR="00CF1FEA" w:rsidRDefault="00CF1FEA">
      <w:pPr>
        <w:spacing w:after="0" w:line="200" w:lineRule="exact"/>
        <w:rPr>
          <w:sz w:val="20"/>
          <w:szCs w:val="20"/>
        </w:rPr>
      </w:pPr>
    </w:p>
    <w:p w:rsidR="00CF1FEA" w:rsidRDefault="00CF1FE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DA6605" w:rsidRDefault="00DA6605" w:rsidP="00DA6605">
      <w:pPr>
        <w:autoSpaceDE w:val="0"/>
        <w:autoSpaceDN w:val="0"/>
        <w:adjustRightInd w:val="0"/>
        <w:spacing w:after="0" w:line="200" w:lineRule="exac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A6605" w:rsidRDefault="00DA6605" w:rsidP="00DA6605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Please visit our website, www.kettlitz.com, for full product list catalogue, or contact our exclusive agency in Iran:</w:t>
      </w:r>
    </w:p>
    <w:p w:rsidR="00DA6605" w:rsidRDefault="00DA6605" w:rsidP="00DA6605">
      <w:pPr>
        <w:spacing w:after="0" w:line="240" w:lineRule="auto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Iran Industrial Rubber co.</w:t>
      </w:r>
    </w:p>
    <w:tbl>
      <w:tblPr>
        <w:tblStyle w:val="TableGrid"/>
        <w:tblpPr w:leftFromText="180" w:rightFromText="180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8870"/>
      </w:tblGrid>
      <w:tr w:rsidR="00DA6605" w:rsidTr="00DA6605">
        <w:tc>
          <w:tcPr>
            <w:tcW w:w="648" w:type="dxa"/>
            <w:hideMark/>
          </w:tcPr>
          <w:p w:rsidR="00DA6605" w:rsidRDefault="00DA660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Tel:</w:t>
            </w:r>
          </w:p>
        </w:tc>
        <w:tc>
          <w:tcPr>
            <w:tcW w:w="9188" w:type="dxa"/>
            <w:hideMark/>
          </w:tcPr>
          <w:p w:rsidR="00DA6605" w:rsidRDefault="00DA660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+98 21 2267 0733</w:t>
            </w:r>
          </w:p>
        </w:tc>
      </w:tr>
      <w:tr w:rsidR="00DA6605" w:rsidTr="00DA6605">
        <w:tc>
          <w:tcPr>
            <w:tcW w:w="648" w:type="dxa"/>
          </w:tcPr>
          <w:p w:rsidR="00DA6605" w:rsidRDefault="00DA660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88" w:type="dxa"/>
            <w:hideMark/>
          </w:tcPr>
          <w:p w:rsidR="00DA6605" w:rsidRDefault="00DA660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+98 21 2267 0832</w:t>
            </w:r>
          </w:p>
        </w:tc>
      </w:tr>
      <w:tr w:rsidR="00DA6605" w:rsidTr="00DA6605">
        <w:tc>
          <w:tcPr>
            <w:tcW w:w="648" w:type="dxa"/>
            <w:hideMark/>
          </w:tcPr>
          <w:p w:rsidR="00DA6605" w:rsidRDefault="00DA660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Fax:</w:t>
            </w:r>
          </w:p>
        </w:tc>
        <w:tc>
          <w:tcPr>
            <w:tcW w:w="9188" w:type="dxa"/>
            <w:hideMark/>
          </w:tcPr>
          <w:p w:rsidR="00DA6605" w:rsidRDefault="00DA660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+98 21 2220 9247</w:t>
            </w:r>
          </w:p>
        </w:tc>
      </w:tr>
    </w:tbl>
    <w:p w:rsidR="004776F1" w:rsidRDefault="004776F1" w:rsidP="00CF1FE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4776F1">
      <w:type w:val="continuous"/>
      <w:pgSz w:w="11900" w:h="16840"/>
      <w:pgMar w:top="6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D6" w:rsidRDefault="00B223D6" w:rsidP="00DA6605">
      <w:pPr>
        <w:spacing w:after="0" w:line="240" w:lineRule="auto"/>
      </w:pPr>
      <w:r>
        <w:separator/>
      </w:r>
    </w:p>
  </w:endnote>
  <w:endnote w:type="continuationSeparator" w:id="0">
    <w:p w:rsidR="00B223D6" w:rsidRDefault="00B223D6" w:rsidP="00DA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05" w:rsidRDefault="00DA6605" w:rsidP="00CF1F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D6" w:rsidRDefault="00B223D6" w:rsidP="00DA6605">
      <w:pPr>
        <w:spacing w:after="0" w:line="240" w:lineRule="auto"/>
      </w:pPr>
      <w:r>
        <w:separator/>
      </w:r>
    </w:p>
  </w:footnote>
  <w:footnote w:type="continuationSeparator" w:id="0">
    <w:p w:rsidR="00B223D6" w:rsidRDefault="00B223D6" w:rsidP="00DA6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F1"/>
    <w:rsid w:val="000259D2"/>
    <w:rsid w:val="004776F1"/>
    <w:rsid w:val="00B223D6"/>
    <w:rsid w:val="00CF1FEA"/>
    <w:rsid w:val="00D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605"/>
    <w:pPr>
      <w:widowControl/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05"/>
  </w:style>
  <w:style w:type="paragraph" w:styleId="Footer">
    <w:name w:val="footer"/>
    <w:basedOn w:val="Normal"/>
    <w:link w:val="FooterChar"/>
    <w:uiPriority w:val="99"/>
    <w:unhideWhenUsed/>
    <w:rsid w:val="00DA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05"/>
  </w:style>
  <w:style w:type="paragraph" w:styleId="BalloonText">
    <w:name w:val="Balloon Text"/>
    <w:basedOn w:val="Normal"/>
    <w:link w:val="BalloonTextChar"/>
    <w:uiPriority w:val="99"/>
    <w:semiHidden/>
    <w:unhideWhenUsed/>
    <w:rsid w:val="00CF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605"/>
    <w:pPr>
      <w:widowControl/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05"/>
  </w:style>
  <w:style w:type="paragraph" w:styleId="Footer">
    <w:name w:val="footer"/>
    <w:basedOn w:val="Normal"/>
    <w:link w:val="FooterChar"/>
    <w:uiPriority w:val="99"/>
    <w:unhideWhenUsed/>
    <w:rsid w:val="00DA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05"/>
  </w:style>
  <w:style w:type="paragraph" w:styleId="BalloonText">
    <w:name w:val="Balloon Text"/>
    <w:basedOn w:val="Normal"/>
    <w:link w:val="BalloonTextChar"/>
    <w:uiPriority w:val="99"/>
    <w:semiHidden/>
    <w:unhideWhenUsed/>
    <w:rsid w:val="00CF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Anti_BTO-20_tech_en.doc</dc:title>
  <dc:creator>elsa hager</dc:creator>
  <cp:lastModifiedBy>IIR.Co</cp:lastModifiedBy>
  <cp:revision>4</cp:revision>
  <dcterms:created xsi:type="dcterms:W3CDTF">2013-09-25T09:42:00Z</dcterms:created>
  <dcterms:modified xsi:type="dcterms:W3CDTF">2014-06-10T07:31:00Z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2007-05-03T00:00:00Z</vt:filetime>
  </property>
  <property fmtid="{D5CDD505-2E9C-101B-9397-08002B2CF9AE}" pid="3" name="LastSaved">
    <vt:filetime>2013-09-25T00:00:00Z</vt:filetime>
  </property>
</Properties>
</file>